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hint="eastAsia" w:ascii="_x000B__x000C_" w:hAnsi="_x000B__x000C_" w:cs="Tahoma"/>
          <w:b/>
          <w:sz w:val="36"/>
          <w:szCs w:val="36"/>
        </w:rPr>
        <w:t>临床试验用医疗器械异常情况记录表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275"/>
        <w:gridCol w:w="127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543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543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543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异常情况记录</w:t>
            </w: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异常情况说明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报告人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33B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607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1B1F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7B6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6371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433B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F6E1608"/>
    <w:rsid w:val="639A4ED2"/>
    <w:rsid w:val="6FE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2018-06-26T08:19:00Z</dcterms:created>
  <dc:creator>Administrator</dc:creator>
  <cp:lastModifiedBy>lenovo</cp:lastModifiedBy>
  <dcterms:modified xsi:type="dcterms:W3CDTF">2023-02-23T07:01:44Z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