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医疗器械临床试验项目质控报告表</w:t>
      </w:r>
    </w:p>
    <w:p>
      <w:pPr>
        <w:spacing w:before="156" w:beforeLines="5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检查日期：</w:t>
      </w:r>
      <w:r>
        <w:rPr>
          <w:rFonts w:hint="eastAsia" w:ascii="宋体" w:hAnsi="宋体"/>
          <w:b/>
          <w:szCs w:val="21"/>
          <w:u w:val="single"/>
        </w:rPr>
        <w:t xml:space="preserve">    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>2023.8.7</w:t>
      </w:r>
      <w:r>
        <w:rPr>
          <w:rFonts w:hint="eastAsia" w:ascii="宋体" w:hAnsi="宋体"/>
          <w:b/>
          <w:szCs w:val="21"/>
          <w:u w:val="single"/>
        </w:rPr>
        <w:t xml:space="preserve">       </w:t>
      </w:r>
      <w:r>
        <w:rPr>
          <w:rFonts w:hint="eastAsia" w:ascii="宋体" w:hAnsi="宋体"/>
          <w:b/>
          <w:szCs w:val="21"/>
        </w:rPr>
        <w:t xml:space="preserve">                          总评</w:t>
      </w:r>
      <w:bookmarkStart w:id="0" w:name="_GoBack"/>
      <w:bookmarkEnd w:id="0"/>
      <w:r>
        <w:rPr>
          <w:rFonts w:hint="eastAsia" w:ascii="宋体" w:hAnsi="宋体"/>
          <w:b/>
          <w:szCs w:val="21"/>
        </w:rPr>
        <w:t>分：</w:t>
      </w:r>
      <w:r>
        <w:rPr>
          <w:rFonts w:hint="eastAsia" w:ascii="宋体" w:hAnsi="宋体"/>
          <w:b/>
          <w:szCs w:val="21"/>
          <w:u w:val="single"/>
        </w:rPr>
        <w:t xml:space="preserve">       </w:t>
      </w:r>
      <w:r>
        <w:rPr>
          <w:rFonts w:hint="eastAsia" w:ascii="宋体" w:hAnsi="宋体"/>
          <w:b/>
          <w:bCs w:val="0"/>
          <w:sz w:val="24"/>
          <w:szCs w:val="24"/>
          <w:u w:val="single"/>
          <w:lang w:val="en-US" w:eastAsia="zh-CN"/>
        </w:rPr>
        <w:t>91</w:t>
      </w:r>
      <w:r>
        <w:rPr>
          <w:rFonts w:hint="eastAsia" w:ascii="宋体" w:hAnsi="宋体"/>
          <w:b/>
          <w:szCs w:val="21"/>
          <w:u w:val="single"/>
        </w:rPr>
        <w:t xml:space="preserve">          </w:t>
      </w:r>
    </w:p>
    <w:tbl>
      <w:tblPr>
        <w:tblStyle w:val="4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119"/>
        <w:gridCol w:w="504"/>
        <w:gridCol w:w="1332"/>
        <w:gridCol w:w="516"/>
        <w:gridCol w:w="333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0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导航与导板引导下的无牙颌种植精度对比：一项随机平行对照多中心临床试验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专业科室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口腔种植科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主要研究者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张健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申办方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  <w:lang w:eastAsia="zh-CN"/>
              </w:rPr>
              <w:t>上海交通大学医学院附属第九人民医院（牵头单位）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监查员（电话）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合同例数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58（竞争入组）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合同期限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2023.3.16-2024.12.31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研究进度</w:t>
            </w:r>
          </w:p>
        </w:tc>
        <w:tc>
          <w:tcPr>
            <w:tcW w:w="2634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□启动   </w:t>
            </w:r>
            <w:r>
              <w:rPr>
                <w:rFonts w:hint="eastAsia" w:ascii="宋体" w:hAnsi="宋体"/>
                <w:b/>
                <w:sz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</w:rPr>
              <w:t>进行中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□完成   □终止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筛选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例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入组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634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461" w:type="dxa"/>
            <w:gridSpan w:val="4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已完成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例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8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项目质量检查情况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8" w:type="dxa"/>
            <w:gridSpan w:val="7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一、项目管理一般情况</w:t>
            </w:r>
            <w:r>
              <w:rPr>
                <w:rFonts w:hint="eastAsia" w:ascii="宋体" w:hAnsi="宋体"/>
                <w:sz w:val="24"/>
              </w:rPr>
              <w:t>（每项5分，共15分）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8478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研究人员培训情况：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研究人员分工情况：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 相关科室协调工作：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存在问题：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4830"/>
              </w:tabs>
              <w:spacing w:line="340" w:lineRule="exact"/>
              <w:jc w:val="righ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该项检查合计得分：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15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8" w:type="dxa"/>
            <w:gridSpan w:val="7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二、研究者文件夹是否符合GCP要求</w:t>
            </w:r>
            <w:r>
              <w:rPr>
                <w:rFonts w:hint="eastAsia" w:ascii="宋体" w:hAnsi="宋体"/>
                <w:sz w:val="24"/>
              </w:rPr>
              <w:t>（共12分）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8" w:type="dxa"/>
            <w:gridSpan w:val="7"/>
            <w:noWrap w:val="0"/>
            <w:vAlign w:val="center"/>
          </w:tcPr>
          <w:tbl>
            <w:tblPr>
              <w:tblStyle w:val="4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54"/>
              <w:gridCol w:w="2610"/>
              <w:gridCol w:w="292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4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 2" w:char="0052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申办方三证</w:t>
                  </w:r>
                </w:p>
              </w:tc>
              <w:tc>
                <w:tcPr>
                  <w:tcW w:w="2610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 2" w:char="0052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申办方委托证明</w:t>
                  </w:r>
                </w:p>
              </w:tc>
              <w:tc>
                <w:tcPr>
                  <w:tcW w:w="2925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 2" w:char="0052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伦理批件及更新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4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 2" w:char="0052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CRF及更新件</w:t>
                  </w:r>
                </w:p>
              </w:tc>
              <w:tc>
                <w:tcPr>
                  <w:tcW w:w="2610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 2" w:char="0052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知情同意书及更新件</w:t>
                  </w:r>
                </w:p>
              </w:tc>
              <w:tc>
                <w:tcPr>
                  <w:tcW w:w="2925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 2" w:char="0052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受试者日记/原始病历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89" w:type="dxa"/>
                  <w:gridSpan w:val="3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 2" w:char="0052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项目启动会资料（日程、签到表、会议记录）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4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 2" w:char="0052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研究者培训记录</w:t>
                  </w:r>
                </w:p>
              </w:tc>
              <w:tc>
                <w:tcPr>
                  <w:tcW w:w="2610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 2" w:char="0052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任务授权表及更新</w:t>
                  </w:r>
                </w:p>
              </w:tc>
              <w:tc>
                <w:tcPr>
                  <w:tcW w:w="2925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 2" w:char="0052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实验室正常值范围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4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 2" w:char="0052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研究中心合同</w:t>
                  </w:r>
                </w:p>
              </w:tc>
              <w:tc>
                <w:tcPr>
                  <w:tcW w:w="2610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 2" w:char="0052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试验相关用品供应表</w:t>
                  </w:r>
                </w:p>
              </w:tc>
              <w:tc>
                <w:tcPr>
                  <w:tcW w:w="2925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 2" w:char="0052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方案认可签署页及更新件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4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 2" w:char="0052"/>
                  </w:r>
                  <w:r>
                    <w:rPr>
                      <w:rFonts w:hint="eastAsia" w:ascii="宋体" w:hAnsi="宋体"/>
                      <w:szCs w:val="21"/>
                    </w:rPr>
                    <w:t>受试者招募广告</w:t>
                  </w:r>
                </w:p>
              </w:tc>
              <w:tc>
                <w:tcPr>
                  <w:tcW w:w="5535" w:type="dxa"/>
                  <w:gridSpan w:val="2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 2" w:char="0052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受试者筛选表、入组登记表、提前退出表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64" w:type="dxa"/>
                  <w:gridSpan w:val="2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 2" w:char="0052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受试者入组编码（受试者入选情况一览表）</w:t>
                  </w:r>
                </w:p>
              </w:tc>
              <w:tc>
                <w:tcPr>
                  <w:tcW w:w="2925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 2" w:char="0052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文件交接清单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4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□ 试验器械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出入账记录</w:t>
                  </w:r>
                  <w:r>
                    <w:rPr>
                      <w:rFonts w:hint="eastAsia" w:ascii="宋体" w:hAnsi="宋体"/>
                      <w:szCs w:val="21"/>
                    </w:rPr>
                    <w:t>表</w:t>
                  </w:r>
                </w:p>
              </w:tc>
              <w:tc>
                <w:tcPr>
                  <w:tcW w:w="2610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 2" w:char="0052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试验器械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使用记录</w:t>
                  </w:r>
                  <w:r>
                    <w:rPr>
                      <w:rFonts w:hint="eastAsia" w:ascii="宋体" w:hAnsi="宋体"/>
                      <w:szCs w:val="21"/>
                    </w:rPr>
                    <w:t>表</w:t>
                  </w:r>
                </w:p>
              </w:tc>
              <w:tc>
                <w:tcPr>
                  <w:tcW w:w="2925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□ 试验器械运送交接记录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4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□ 温度记录表</w:t>
                  </w:r>
                </w:p>
              </w:tc>
              <w:tc>
                <w:tcPr>
                  <w:tcW w:w="2610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□ 器械销毁/退回记录</w:t>
                  </w:r>
                </w:p>
              </w:tc>
              <w:tc>
                <w:tcPr>
                  <w:tcW w:w="2925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□ 器械空包装回收记录表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4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sym w:font="Wingdings 2" w:char="0052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已签字的CRF表</w:t>
                  </w:r>
                </w:p>
              </w:tc>
              <w:tc>
                <w:tcPr>
                  <w:tcW w:w="2610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□ 应急信封记录表</w:t>
                  </w:r>
                </w:p>
              </w:tc>
              <w:tc>
                <w:tcPr>
                  <w:tcW w:w="2925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□ SAE报告及跟踪记录表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4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□ 中期或年度报告</w:t>
                  </w:r>
                </w:p>
              </w:tc>
              <w:tc>
                <w:tcPr>
                  <w:tcW w:w="2610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□ 试验总结报告</w:t>
                  </w:r>
                </w:p>
              </w:tc>
              <w:tc>
                <w:tcPr>
                  <w:tcW w:w="2925" w:type="dxa"/>
                  <w:noWrap w:val="0"/>
                  <w:vAlign w:val="top"/>
                </w:tcPr>
                <w:p>
                  <w:pPr>
                    <w:spacing w:line="340" w:lineRule="exact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□ 研究分中心报告</w:t>
                  </w:r>
                </w:p>
              </w:tc>
            </w:tr>
          </w:tbl>
          <w:p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存在问题：</w:t>
            </w:r>
          </w:p>
          <w:p>
            <w:pPr>
              <w:spacing w:line="340" w:lineRule="exact"/>
              <w:jc w:val="lef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无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该项检查合计得分：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8" w:type="dxa"/>
            <w:gridSpan w:val="7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三、试验用医疗器械的保存、发放、回收及相关记录</w:t>
            </w:r>
            <w:r>
              <w:rPr>
                <w:rFonts w:hint="eastAsia" w:ascii="宋体" w:hAnsi="宋体"/>
                <w:sz w:val="24"/>
              </w:rPr>
              <w:t>（每项5分，共20分）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8" w:type="dxa"/>
            <w:gridSpan w:val="7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医疗器械存放符合要求：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5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发放、回收记录完整：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 医疗器械数量与记录相符：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 医疗器械空包装回收数量与记录相符：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存在问题：</w:t>
            </w:r>
          </w:p>
          <w:p>
            <w:pPr>
              <w:spacing w:line="340" w:lineRule="exact"/>
              <w:jc w:val="lef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无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该项检查合计得分：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8" w:type="dxa"/>
            <w:gridSpan w:val="7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受试者招募与</w:t>
            </w:r>
            <w:r>
              <w:rPr>
                <w:rFonts w:hint="eastAsia" w:ascii="宋体" w:hAnsi="宋体"/>
                <w:b/>
                <w:sz w:val="24"/>
              </w:rPr>
              <w:t>知情同意书</w:t>
            </w:r>
            <w:r>
              <w:rPr>
                <w:rFonts w:hint="eastAsia" w:ascii="宋体" w:hAnsi="宋体"/>
                <w:sz w:val="24"/>
              </w:rPr>
              <w:t>（每项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分，共12分）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8" w:type="dxa"/>
            <w:gridSpan w:val="7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1. </w:t>
            </w:r>
            <w:r>
              <w:rPr>
                <w:rFonts w:hint="eastAsia" w:ascii="宋体" w:hAnsi="宋体"/>
                <w:sz w:val="24"/>
                <w:lang w:eastAsia="zh-CN"/>
              </w:rPr>
              <w:t>受试者招募符合纳入、排除标准：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知情同意书数量与筛选人数相符：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 知情同意书签署完整规范：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 xml:space="preserve"> 知情同意书的保存符合要求：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存在问题：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知情同意书研究者签名不完整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该项检查合计得分：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8" w:type="dxa"/>
            <w:gridSpan w:val="7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五、研究病历与CRF</w:t>
            </w:r>
            <w:r>
              <w:rPr>
                <w:rFonts w:ascii="宋体" w:hAnsi="宋体"/>
                <w:sz w:val="24"/>
              </w:rPr>
              <w:t>（每项7分，共35分）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8" w:type="dxa"/>
            <w:gridSpan w:val="7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填写及时：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分           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填写完整：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 修改规范：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分           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 研究者签名及时：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 CRF内容与原始病例相符：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存在问题：</w:t>
            </w:r>
          </w:p>
          <w:p>
            <w:pPr>
              <w:spacing w:line="340" w:lineRule="exact"/>
              <w:jc w:val="lef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研究者未签名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该项检查合计得分：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8" w:type="dxa"/>
            <w:gridSpan w:val="7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六、专业内部质控情况</w:t>
            </w:r>
            <w:r>
              <w:rPr>
                <w:rFonts w:hint="eastAsia" w:ascii="宋体" w:hAnsi="宋体"/>
                <w:sz w:val="24"/>
              </w:rPr>
              <w:t>（共6分）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8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存在问题：</w:t>
            </w:r>
          </w:p>
          <w:p>
            <w:pPr>
              <w:spacing w:line="340" w:lineRule="exact"/>
              <w:jc w:val="lef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无</w:t>
            </w:r>
          </w:p>
          <w:p>
            <w:pPr>
              <w:spacing w:line="34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该项检查合计得分：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签字栏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专业质控员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机构质控员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机构办公室主任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ascii="宋体" w:hAnsi="宋体" w:cs="宋体"/>
          <w:kern w:val="0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 </w:t>
    </w:r>
    <w:r>
      <w:rPr>
        <w:rFonts w:ascii="Times New Roman" w:hAnsi="Times New Roman"/>
        <w:kern w:val="0"/>
      </w:rPr>
      <w:t>GCP-</w:t>
    </w:r>
    <w:r>
      <w:rPr>
        <w:rFonts w:hint="eastAsia" w:ascii="Times New Roman" w:hAnsi="Times New Roman"/>
        <w:kern w:val="0"/>
      </w:rPr>
      <w:t>QX-SOP</w:t>
    </w:r>
    <w:r>
      <w:rPr>
        <w:rFonts w:ascii="Times New Roman" w:hAnsi="Times New Roman"/>
        <w:kern w:val="0"/>
      </w:rPr>
      <w:t>-0</w:t>
    </w:r>
    <w:r>
      <w:rPr>
        <w:rFonts w:hint="eastAsia" w:ascii="Times New Roman" w:hAnsi="Times New Roman"/>
        <w:kern w:val="0"/>
      </w:rPr>
      <w:t>10-FJ</w:t>
    </w:r>
    <w:r>
      <w:rPr>
        <w:rFonts w:ascii="Times New Roman" w:hAnsi="Times New Roman"/>
        <w:kern w:val="0"/>
      </w:rPr>
      <w:t>-</w:t>
    </w:r>
    <w:r>
      <w:rPr>
        <w:rFonts w:hint="eastAsia" w:ascii="Times New Roman" w:hAnsi="Times New Roman"/>
        <w:kern w:val="0"/>
      </w:rPr>
      <w:t>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D74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4D74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2D38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0FD41AC8"/>
    <w:rsid w:val="40C71F3A"/>
    <w:rsid w:val="43BC6549"/>
    <w:rsid w:val="4762077D"/>
    <w:rsid w:val="485B331D"/>
    <w:rsid w:val="58797C66"/>
    <w:rsid w:val="72A3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200</Words>
  <Characters>1146</Characters>
  <Lines>9</Lines>
  <Paragraphs>2</Paragraphs>
  <TotalTime>259</TotalTime>
  <ScaleCrop>false</ScaleCrop>
  <LinksUpToDate>false</LinksUpToDate>
  <CharactersWithSpaces>1344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2018-06-26T07:59:00Z</dcterms:created>
  <dc:creator>Administrator</dc:creator>
  <cp:lastModifiedBy>lenovo</cp:lastModifiedBy>
  <cp:lastPrinted>2023-08-11T02:18:57Z</cp:lastPrinted>
  <dcterms:modified xsi:type="dcterms:W3CDTF">2023-08-11T06:13:26Z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