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5382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19C1CB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0F5B5D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5914C9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902712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079F0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B368C4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1EF816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DECE9C6">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天津市口腔医院2023年度部门决算</w:t>
      </w:r>
    </w:p>
    <w:p w14:paraId="2B120F36">
      <w:pPr>
        <w:autoSpaceDE w:val="0"/>
        <w:autoSpaceDN w:val="0"/>
        <w:adjustRightInd w:val="0"/>
        <w:spacing w:line="580" w:lineRule="exact"/>
        <w:jc w:val="center"/>
        <w:rPr>
          <w:rFonts w:ascii="Times New Roman" w:hAnsi="Times New Roman" w:eastAsia="黑体" w:cs="黑体"/>
          <w:sz w:val="30"/>
          <w:szCs w:val="30"/>
          <w:highlight w:val="none"/>
        </w:rPr>
      </w:pPr>
    </w:p>
    <w:p w14:paraId="2ACAAE4C">
      <w:pPr>
        <w:autoSpaceDE w:val="0"/>
        <w:autoSpaceDN w:val="0"/>
        <w:adjustRightInd w:val="0"/>
        <w:spacing w:line="580" w:lineRule="exact"/>
        <w:jc w:val="center"/>
        <w:rPr>
          <w:rFonts w:ascii="Times New Roman" w:hAnsi="Times New Roman" w:eastAsia="黑体" w:cs="黑体"/>
          <w:sz w:val="30"/>
          <w:szCs w:val="30"/>
          <w:highlight w:val="none"/>
        </w:rPr>
      </w:pPr>
    </w:p>
    <w:p w14:paraId="4E075CEE">
      <w:pPr>
        <w:autoSpaceDE w:val="0"/>
        <w:autoSpaceDN w:val="0"/>
        <w:adjustRightInd w:val="0"/>
        <w:spacing w:line="580" w:lineRule="exact"/>
        <w:jc w:val="center"/>
        <w:rPr>
          <w:rFonts w:ascii="Times New Roman" w:hAnsi="Times New Roman" w:eastAsia="黑体" w:cs="黑体"/>
          <w:sz w:val="30"/>
          <w:szCs w:val="30"/>
          <w:highlight w:val="none"/>
        </w:rPr>
      </w:pPr>
    </w:p>
    <w:p w14:paraId="125FE2E7">
      <w:pPr>
        <w:autoSpaceDE w:val="0"/>
        <w:autoSpaceDN w:val="0"/>
        <w:adjustRightInd w:val="0"/>
        <w:spacing w:line="580" w:lineRule="exact"/>
        <w:jc w:val="center"/>
        <w:rPr>
          <w:rFonts w:ascii="Times New Roman" w:hAnsi="Times New Roman" w:eastAsia="黑体" w:cs="黑体"/>
          <w:sz w:val="30"/>
          <w:szCs w:val="30"/>
          <w:highlight w:val="none"/>
        </w:rPr>
      </w:pPr>
    </w:p>
    <w:p w14:paraId="28BE9A0E">
      <w:pPr>
        <w:autoSpaceDE w:val="0"/>
        <w:autoSpaceDN w:val="0"/>
        <w:adjustRightInd w:val="0"/>
        <w:spacing w:line="580" w:lineRule="exact"/>
        <w:jc w:val="center"/>
        <w:rPr>
          <w:rFonts w:ascii="Times New Roman" w:hAnsi="Times New Roman" w:eastAsia="黑体" w:cs="黑体"/>
          <w:sz w:val="30"/>
          <w:szCs w:val="30"/>
          <w:highlight w:val="none"/>
        </w:rPr>
      </w:pPr>
    </w:p>
    <w:p w14:paraId="02964DAA">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4D75A8F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0289FA32">
      <w:pPr>
        <w:autoSpaceDE w:val="0"/>
        <w:autoSpaceDN w:val="0"/>
        <w:adjustRightInd w:val="0"/>
        <w:spacing w:line="600" w:lineRule="exact"/>
        <w:jc w:val="left"/>
        <w:rPr>
          <w:rFonts w:ascii="Times New Roman" w:hAnsi="Times New Roman" w:eastAsia="黑体" w:cs="黑体"/>
          <w:kern w:val="0"/>
          <w:sz w:val="30"/>
          <w:szCs w:val="30"/>
          <w:highlight w:val="none"/>
        </w:rPr>
      </w:pPr>
    </w:p>
    <w:p w14:paraId="28EDC62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3B1853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2B49D22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E27D08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49A18A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B76CC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EF244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82C07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C31B5F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50DF6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38A5CB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01470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73451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E909F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44A7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08FD34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5971FB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2940D67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7C702A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547483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3995F1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7817C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5B44C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6041E8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7A8010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44701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09842E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55CBCD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5607FD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CFE4CA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776D6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752299C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ACD3F69">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F8D635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A756B14">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E40AC26">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天津市口腔医院始建于1947年，是集临床、教学、科研、预防为一体的三级甲等口腔专科医院，主要职责为：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贯彻落实国家关于卫生健康方面的法律法规、政策、规划和标准，完成上级主管部门部署的医疗任务。组织实施医疗、预防、保健等卫生服务，为改善民生、提高公民健康水平，发挥公立医院的社会公益性作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2.贯彻落实医药卫生体制改革政策，推进以医疗质量、运营效率、持续发展和满意评价为核心的公立医院改革。坚持以健康为中心、以患者为中心，不断改善人民群众看病就医体验，构建和谐医患关系。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制定医学人才的培养机制与措施，建立科学的医学人才梯队，培养高层次医学人才。高质量完成各专业各层次的教学任务，发挥教学医院的实训作用。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落实国家基本用药制度，加强药品的使用管理，确保用药安全。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5.持续开微笑列车、窝沟封闭、援非、援疆等工作，坚持进街道、进社区、进学校、进企业、进军营等，开展免费口腔健康讲座及义诊活动，旨在提高我市居民口腔健康水平，履行公立医院公益性。</w:t>
      </w:r>
    </w:p>
    <w:p w14:paraId="5904B65C">
      <w:pPr>
        <w:keepNext/>
        <w:keepLines/>
        <w:autoSpaceDE w:val="0"/>
        <w:autoSpaceDN w:val="0"/>
        <w:adjustRightInd w:val="0"/>
        <w:spacing w:line="600" w:lineRule="exact"/>
        <w:ind w:firstLine="600"/>
        <w:jc w:val="left"/>
        <w:outlineLvl w:val="1"/>
        <w:rPr>
          <w:rFonts w:hint="eastAsia" w:ascii="Times New Roman" w:hAnsi="Times New Roman" w:eastAsia="黑体" w:cs="黑体"/>
          <w:kern w:val="0"/>
          <w:sz w:val="30"/>
          <w:szCs w:val="30"/>
          <w:highlight w:val="none"/>
        </w:rPr>
      </w:pPr>
    </w:p>
    <w:p w14:paraId="677A76C5">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5E3ABA7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天津市口腔医院内设23个临床科室；下辖1个预算单位。纳入天津市口腔医院2023年度部门决算编制范围的单位包括：</w:t>
      </w:r>
    </w:p>
    <w:p w14:paraId="02BC8A41">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编制范围为天津市口腔医院本级。</w:t>
      </w:r>
    </w:p>
    <w:p w14:paraId="3BEDBB6E">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BC56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2D6168DD">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B6FCD7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601050C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1AA413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7234C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5EFFC2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576B3D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0F73EE6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9161F2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FD7C7E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53FBF56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1A2223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05461BF6">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5CAE58F4">
      <w:pPr>
        <w:autoSpaceDE w:val="0"/>
        <w:autoSpaceDN w:val="0"/>
        <w:adjustRightInd w:val="0"/>
        <w:spacing w:line="600" w:lineRule="exact"/>
        <w:jc w:val="left"/>
        <w:rPr>
          <w:rFonts w:ascii="Times New Roman" w:hAnsi="Times New Roman" w:eastAsia="楷体" w:cs="Times New Roman"/>
          <w:kern w:val="0"/>
          <w:sz w:val="24"/>
          <w:szCs w:val="24"/>
          <w:highlight w:val="none"/>
        </w:rPr>
      </w:pPr>
      <w:r>
        <w:rPr>
          <w:rFonts w:ascii="Times New Roman" w:hAnsi="Times New Roman" w:eastAsia="楷体" w:cs="Times New Roman"/>
          <w:kern w:val="0"/>
          <w:sz w:val="24"/>
          <w:szCs w:val="24"/>
          <w:highlight w:val="none"/>
        </w:rPr>
        <w:br w:type="page"/>
      </w:r>
    </w:p>
    <w:p w14:paraId="796569B6">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十二、关于空表的说明</w:t>
      </w:r>
    </w:p>
    <w:p w14:paraId="20C3B26C">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1.“天津市口腔医院2023年度政府性基金预算财政拨款收入支出决算表”为空表。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2.“天津市口腔医院2023年度财政拨款“三公”经费支出决算表”为空表。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“天津市口腔医院2023年度国有资本经营预算财政拨款收入支出决算表”为空表。</w:t>
      </w:r>
    </w:p>
    <w:p w14:paraId="4F808A0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21033E6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4EFCCA9C">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667375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6EC032D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天津市口腔医院2023年度收入、支出决算总计</w:t>
      </w:r>
      <w:r>
        <w:rPr>
          <w:rFonts w:hint="eastAsia" w:ascii="Times New Roman" w:hAnsi="Times New Roman" w:eastAsia="仿宋_GB2312" w:cs="仿宋_GB2312"/>
          <w:sz w:val="30"/>
          <w:szCs w:val="30"/>
          <w:highlight w:val="none"/>
          <w:lang w:eastAsia="zh-CN"/>
        </w:rPr>
        <w:t>1,249,062,385.61元，与2022年度相比，收、支总计各增加662,039,133.68元，增长112.78%，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根据主管单位发布的最新填报口径，年初结转结余中需包含基本支出结转结余情况；2023年解除对新冠感染的甲类传染病预防、控制措施后，我院门急诊人次和住院人数较去年同期相比增幅明显，在推动医院高质量发展征程中，围绕病人需求提质增效，全体干部职工共同努力，积极开展医疗服务工作，保障医院平稳运行。</w:t>
      </w:r>
    </w:p>
    <w:p w14:paraId="139F3C2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1385606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660,694,326.34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增加74,398,876.89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主要原因是2023年疫情疫情防控措施调整转段以来，我院门急诊人次较去年同期相比增幅明显，收入随之增长。</w:t>
      </w:r>
    </w:p>
    <w:p w14:paraId="679DAD8B">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21,841,900.00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3.31</w:t>
      </w:r>
      <w:r>
        <w:rPr>
          <w:rFonts w:hint="eastAsia" w:ascii="Times New Roman" w:hAnsi="Times New Roman" w:eastAsia="宋体" w:cs="Times New Roman"/>
          <w:sz w:val="30"/>
          <w:szCs w:val="30"/>
          <w:highlight w:val="none"/>
          <w:lang w:eastAsia="zh-CN"/>
        </w:rPr>
        <w:t>%；</w:t>
      </w:r>
    </w:p>
    <w:p w14:paraId="034A982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23D2103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F16E12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5D7C13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631,371,546.64元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95.56%；</w:t>
      </w:r>
    </w:p>
    <w:p w14:paraId="0DA27C5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946E90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6965B7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8AB81F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7,480,879.70元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1.13%</w:t>
      </w:r>
      <w:r>
        <w:rPr>
          <w:rFonts w:hint="eastAsia" w:ascii="Times New Roman" w:hAnsi="Times New Roman" w:eastAsia="仿宋_GB2312" w:cs="仿宋_GB2312"/>
          <w:sz w:val="30"/>
          <w:szCs w:val="30"/>
          <w:highlight w:val="none"/>
          <w:lang w:val="zh-CN" w:eastAsia="zh-CN"/>
        </w:rPr>
        <w:t>。</w:t>
      </w:r>
    </w:p>
    <w:p w14:paraId="167E25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7419E1F9">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516,125,907.54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19,883,188.76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主要原因是本年度我院新增梅江院区增建工程，支出较比去年有所增长</w:t>
      </w:r>
    </w:p>
    <w:p w14:paraId="58726E3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493,560,756.02元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95.63</w:t>
      </w:r>
      <w:r>
        <w:rPr>
          <w:rFonts w:hint="eastAsia" w:ascii="Times New Roman" w:hAnsi="Times New Roman" w:eastAsia="仿宋_GB2312" w:cs="仿宋_GB2312"/>
          <w:sz w:val="30"/>
          <w:szCs w:val="30"/>
          <w:highlight w:val="none"/>
          <w:lang w:eastAsia="zh-CN"/>
        </w:rPr>
        <w:t>%；</w:t>
      </w:r>
    </w:p>
    <w:p w14:paraId="16A5683D">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22,565,151.52元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占4.37%；</w:t>
      </w:r>
    </w:p>
    <w:p w14:paraId="722EDB9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61CBE6F">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6329C7E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5C6056B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1EB7CF5">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天津市口腔医院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21,919,941.57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1,694,283.88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7.17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主要原因是</w:t>
      </w:r>
      <w:r>
        <w:rPr>
          <w:rFonts w:hint="eastAsia" w:ascii="Times New Roman" w:hAnsi="Times New Roman" w:eastAsia="仿宋_GB2312" w:cs="仿宋_GB2312"/>
          <w:sz w:val="30"/>
          <w:szCs w:val="30"/>
          <w:highlight w:val="none"/>
          <w:lang w:val="en-US" w:eastAsia="zh-CN"/>
        </w:rPr>
        <w:t>财政</w:t>
      </w:r>
      <w:r>
        <w:rPr>
          <w:rFonts w:hint="eastAsia" w:ascii="Times New Roman" w:hAnsi="Times New Roman" w:eastAsia="仿宋_GB2312" w:cs="仿宋_GB2312"/>
          <w:sz w:val="30"/>
          <w:szCs w:val="30"/>
          <w:highlight w:val="none"/>
          <w:lang w:eastAsia="zh-CN"/>
        </w:rPr>
        <w:t>基本支出拨款较去年相比减少1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财政</w:t>
      </w:r>
      <w:r>
        <w:rPr>
          <w:rFonts w:hint="eastAsia" w:ascii="Times New Roman" w:hAnsi="Times New Roman" w:eastAsia="仿宋_GB2312" w:cs="仿宋_GB2312"/>
          <w:sz w:val="30"/>
          <w:szCs w:val="30"/>
          <w:highlight w:val="none"/>
          <w:lang w:eastAsia="zh-CN"/>
        </w:rPr>
        <w:t>项目支出</w:t>
      </w:r>
      <w:r>
        <w:rPr>
          <w:rFonts w:hint="eastAsia" w:ascii="Times New Roman" w:hAnsi="Times New Roman" w:eastAsia="仿宋_GB2312" w:cs="仿宋_GB2312"/>
          <w:sz w:val="30"/>
          <w:szCs w:val="30"/>
          <w:highlight w:val="none"/>
          <w:lang w:val="en-US" w:eastAsia="zh-CN"/>
        </w:rPr>
        <w:t>拨款也有所</w:t>
      </w:r>
      <w:r>
        <w:rPr>
          <w:rFonts w:hint="eastAsia" w:ascii="Times New Roman" w:hAnsi="Times New Roman" w:eastAsia="仿宋_GB2312" w:cs="仿宋_GB2312"/>
          <w:sz w:val="30"/>
          <w:szCs w:val="30"/>
          <w:highlight w:val="none"/>
          <w:lang w:eastAsia="zh-CN"/>
        </w:rPr>
        <w:t>减少。</w:t>
      </w:r>
    </w:p>
    <w:p w14:paraId="589C0503">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3D6CBD8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136C487">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计21,919,941.57元，占本年支出合计的4.25%，与2022年度相比，一般公共预算财政拨款支出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1,616,242.31元，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6.87%，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：主要原因是</w:t>
      </w:r>
      <w:r>
        <w:rPr>
          <w:rFonts w:hint="eastAsia" w:ascii="Times New Roman" w:hAnsi="Times New Roman" w:eastAsia="仿宋_GB2312" w:cs="仿宋_GB2312"/>
          <w:sz w:val="30"/>
          <w:szCs w:val="30"/>
          <w:highlight w:val="none"/>
          <w:lang w:val="en-US" w:eastAsia="zh-CN"/>
        </w:rPr>
        <w:t>财政</w:t>
      </w:r>
      <w:r>
        <w:rPr>
          <w:rFonts w:hint="eastAsia" w:ascii="Times New Roman" w:hAnsi="Times New Roman" w:eastAsia="仿宋_GB2312" w:cs="仿宋_GB2312"/>
          <w:sz w:val="30"/>
          <w:szCs w:val="30"/>
          <w:highlight w:val="none"/>
          <w:lang w:eastAsia="zh-CN"/>
        </w:rPr>
        <w:t>基本支出拨款较去年相比减少1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财政</w:t>
      </w:r>
      <w:bookmarkStart w:id="0" w:name="_GoBack"/>
      <w:bookmarkEnd w:id="0"/>
      <w:r>
        <w:rPr>
          <w:rFonts w:hint="eastAsia" w:ascii="Times New Roman" w:hAnsi="Times New Roman" w:eastAsia="仿宋_GB2312" w:cs="仿宋_GB2312"/>
          <w:sz w:val="30"/>
          <w:szCs w:val="30"/>
          <w:highlight w:val="none"/>
          <w:lang w:eastAsia="zh-CN"/>
        </w:rPr>
        <w:t>项目支出</w:t>
      </w:r>
      <w:r>
        <w:rPr>
          <w:rFonts w:hint="eastAsia" w:ascii="Times New Roman" w:hAnsi="Times New Roman" w:eastAsia="仿宋_GB2312" w:cs="仿宋_GB2312"/>
          <w:sz w:val="30"/>
          <w:szCs w:val="30"/>
          <w:highlight w:val="none"/>
          <w:lang w:val="en-US" w:eastAsia="zh-CN"/>
        </w:rPr>
        <w:t>拨款也有所</w:t>
      </w:r>
      <w:r>
        <w:rPr>
          <w:rFonts w:hint="eastAsia" w:ascii="Times New Roman" w:hAnsi="Times New Roman" w:eastAsia="仿宋_GB2312" w:cs="仿宋_GB2312"/>
          <w:sz w:val="30"/>
          <w:szCs w:val="30"/>
          <w:highlight w:val="none"/>
          <w:lang w:eastAsia="zh-CN"/>
        </w:rPr>
        <w:t>减少。</w:t>
      </w:r>
    </w:p>
    <w:p w14:paraId="58EEA376">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29B24E98">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21,919,941.57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科学技术支出78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041.57元，占0.3</w:t>
      </w: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元，占63.36%；卫生健康支出7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元，36.29%</w:t>
      </w:r>
    </w:p>
    <w:p w14:paraId="0103965A">
      <w:pPr>
        <w:autoSpaceDE w:val="0"/>
        <w:autoSpaceDN w:val="0"/>
        <w:adjustRightInd w:val="0"/>
        <w:spacing w:line="600" w:lineRule="exact"/>
        <w:ind w:left="480"/>
        <w:jc w:val="left"/>
        <w:rPr>
          <w:rFonts w:ascii="Times New Roman" w:hAnsi="Times New Roman" w:eastAsia="楷体" w:cs="楷体"/>
          <w:b/>
          <w:bCs/>
          <w:color w:val="auto"/>
          <w:kern w:val="0"/>
          <w:sz w:val="30"/>
          <w:szCs w:val="30"/>
          <w:highlight w:val="none"/>
        </w:rPr>
      </w:pPr>
      <w:r>
        <w:rPr>
          <w:rFonts w:hint="eastAsia" w:ascii="Times New Roman" w:hAnsi="Times New Roman" w:eastAsia="楷体" w:cs="楷体"/>
          <w:b/>
          <w:bCs/>
          <w:kern w:val="0"/>
          <w:sz w:val="30"/>
          <w:szCs w:val="30"/>
          <w:highlight w:val="none"/>
        </w:rPr>
        <w:t>（三）具体情况</w:t>
      </w:r>
    </w:p>
    <w:p w14:paraId="6363065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21,273,800.00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21,919,941.57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103.04%</w:t>
      </w:r>
      <w:r>
        <w:rPr>
          <w:rFonts w:hint="eastAsia" w:ascii="Times New Roman" w:hAnsi="Times New Roman" w:eastAsia="仿宋_GB2312" w:cs="仿宋_GB2312"/>
          <w:kern w:val="0"/>
          <w:sz w:val="30"/>
          <w:szCs w:val="30"/>
          <w:highlight w:val="none"/>
        </w:rPr>
        <w:t>。其中：</w:t>
      </w:r>
    </w:p>
    <w:p w14:paraId="131ECED1">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仿宋_GB2312" w:hAnsi="仿宋_GB2312" w:eastAsia="仿宋_GB2312"/>
          <w:sz w:val="30"/>
          <w:szCs w:val="24"/>
          <w:lang w:val="en-US"/>
        </w:rPr>
        <w:t>决</w:t>
      </w:r>
      <w:r>
        <w:rPr>
          <w:rFonts w:hint="eastAsia" w:ascii="仿宋_GB2312" w:hAnsi="仿宋_GB2312" w:eastAsia="仿宋_GB2312" w:cs="Times New Roman"/>
          <w:sz w:val="30"/>
          <w:szCs w:val="24"/>
          <w:lang w:val="en-US"/>
        </w:rPr>
        <w:t>算数</w:t>
      </w:r>
      <w:r>
        <w:rPr>
          <w:rFonts w:hint="eastAsia" w:ascii="仿宋_GB2312" w:hAnsi="仿宋_GB2312" w:eastAsia="仿宋_GB2312" w:cs="Times New Roman"/>
          <w:sz w:val="30"/>
          <w:szCs w:val="24"/>
          <w:lang w:val="en-US" w:eastAsia="zh-CN"/>
        </w:rPr>
        <w:t>等于</w:t>
      </w:r>
      <w:r>
        <w:rPr>
          <w:rFonts w:hint="eastAsia" w:ascii="仿宋_GB2312" w:hAnsi="仿宋_GB2312" w:eastAsia="仿宋_GB2312" w:cs="Times New Roman"/>
          <w:sz w:val="30"/>
          <w:szCs w:val="24"/>
          <w:lang w:val="en-US"/>
        </w:rPr>
        <w:t>年初预算数的主要原因是</w:t>
      </w:r>
      <w:r>
        <w:rPr>
          <w:rFonts w:hint="eastAsia" w:ascii="仿宋_GB2312" w:hAnsi="仿宋_GB2312" w:eastAsia="仿宋_GB2312" w:cs="Times New Roman"/>
          <w:sz w:val="30"/>
          <w:szCs w:val="24"/>
          <w:lang w:val="en-US" w:eastAsia="zh-CN"/>
        </w:rPr>
        <w:t>按照年初预算执行。</w:t>
      </w:r>
    </w:p>
    <w:p w14:paraId="60870FA1">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仿宋_GB2312" w:hAnsi="仿宋_GB2312" w:eastAsia="仿宋_GB2312"/>
          <w:sz w:val="30"/>
          <w:szCs w:val="24"/>
          <w:lang w:val="en-US"/>
        </w:rPr>
        <w:t>决</w:t>
      </w:r>
      <w:r>
        <w:rPr>
          <w:rFonts w:hint="eastAsia" w:ascii="仿宋_GB2312" w:hAnsi="仿宋_GB2312" w:eastAsia="仿宋_GB2312" w:cs="Times New Roman"/>
          <w:sz w:val="30"/>
          <w:szCs w:val="24"/>
          <w:lang w:val="en-US"/>
        </w:rPr>
        <w:t>算数</w:t>
      </w:r>
      <w:r>
        <w:rPr>
          <w:rFonts w:hint="eastAsia" w:ascii="仿宋_GB2312" w:hAnsi="仿宋_GB2312" w:eastAsia="仿宋_GB2312" w:cs="Times New Roman"/>
          <w:sz w:val="30"/>
          <w:szCs w:val="24"/>
          <w:lang w:val="en-US" w:eastAsia="zh-CN"/>
        </w:rPr>
        <w:t>等于</w:t>
      </w:r>
      <w:r>
        <w:rPr>
          <w:rFonts w:hint="eastAsia" w:ascii="仿宋_GB2312" w:hAnsi="仿宋_GB2312" w:eastAsia="仿宋_GB2312" w:cs="Times New Roman"/>
          <w:sz w:val="30"/>
          <w:szCs w:val="24"/>
          <w:lang w:val="en-US"/>
        </w:rPr>
        <w:t>年初预算数的主要原因是</w:t>
      </w:r>
      <w:r>
        <w:rPr>
          <w:rFonts w:hint="eastAsia" w:ascii="仿宋_GB2312" w:hAnsi="仿宋_GB2312" w:eastAsia="仿宋_GB2312" w:cs="Times New Roman"/>
          <w:sz w:val="30"/>
          <w:szCs w:val="24"/>
          <w:lang w:val="en-US" w:eastAsia="zh-CN"/>
        </w:rPr>
        <w:t>按照年初预算执行。</w:t>
      </w:r>
    </w:p>
    <w:p w14:paraId="391212F1">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卫生健康支出(类)公立医院(款)综合医院(项)</w:t>
      </w:r>
      <w:r>
        <w:rPr>
          <w:rFonts w:hint="eastAsia" w:ascii="仿宋_GB2312" w:hAnsi="仿宋_GB2312" w:eastAsia="仿宋_GB2312"/>
          <w:sz w:val="30"/>
          <w:szCs w:val="24"/>
          <w:lang w:val="en-US" w:eastAsia="zh-CN"/>
        </w:rPr>
        <w:t>年初预算数为0.00元,</w:t>
      </w:r>
      <w:r>
        <w:rPr>
          <w:rFonts w:hint="eastAsia" w:ascii="Times New Roman" w:hAnsi="Times New Roman" w:eastAsia="仿宋_GB2312" w:cs="仿宋_GB2312"/>
          <w:sz w:val="30"/>
          <w:szCs w:val="30"/>
          <w:highlight w:val="none"/>
          <w:lang w:eastAsia="zh-CN"/>
        </w:rPr>
        <w:t>支出决算</w:t>
      </w:r>
      <w:r>
        <w:rPr>
          <w:rFonts w:hint="eastAsia" w:ascii="Times New Roman" w:hAnsi="Times New Roman" w:eastAsia="仿宋_GB2312" w:cs="仿宋_GB2312"/>
          <w:sz w:val="30"/>
          <w:szCs w:val="30"/>
          <w:highlight w:val="none"/>
          <w:lang w:val="en-US" w:eastAsia="zh-CN"/>
        </w:rPr>
        <w:t>数</w:t>
      </w:r>
      <w:r>
        <w:rPr>
          <w:rFonts w:hint="eastAsia" w:ascii="Times New Roman" w:hAnsi="Times New Roman" w:eastAsia="仿宋_GB2312" w:cs="仿宋_GB2312"/>
          <w:sz w:val="30"/>
          <w:szCs w:val="30"/>
          <w:highlight w:val="none"/>
          <w:lang w:eastAsia="zh-CN"/>
        </w:rPr>
        <w:t>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元，完成追加预算数的100%，决算数等于追加预算数的主要原因是卫生健康对口帮扶（援疆援甘援藏等帮扶）为临时调剂项目，年底已将全部追加预算数执行完毕。</w:t>
      </w:r>
    </w:p>
    <w:p w14:paraId="3922E881">
      <w:pPr>
        <w:numPr>
          <w:ilvl w:val="0"/>
          <w:numId w:val="1"/>
        </w:numPr>
        <w:autoSpaceDE w:val="0"/>
        <w:autoSpaceDN w:val="0"/>
        <w:adjustRightInd w:val="0"/>
        <w:spacing w:line="600" w:lineRule="exact"/>
        <w:ind w:firstLine="720"/>
        <w:jc w:val="left"/>
        <w:rPr>
          <w:rFonts w:hint="eastAsia" w:ascii="Times New Roman" w:hAnsi="Times New Roman" w:eastAsia="黑体" w:cs="黑体"/>
          <w:b/>
          <w:bCs/>
          <w:color w:val="auto"/>
          <w:kern w:val="0"/>
          <w:sz w:val="30"/>
          <w:szCs w:val="30"/>
          <w:highlight w:val="none"/>
        </w:rPr>
      </w:pPr>
      <w:r>
        <w:rPr>
          <w:rFonts w:hint="eastAsia" w:ascii="Times New Roman" w:hAnsi="Times New Roman" w:eastAsia="仿宋_GB2312" w:cs="仿宋_GB2312"/>
          <w:color w:val="auto"/>
          <w:sz w:val="30"/>
          <w:szCs w:val="30"/>
          <w:highlight w:val="none"/>
          <w:lang w:eastAsia="zh-CN"/>
        </w:rPr>
        <w:t>卫生健康支出(类)公立医院(款)其他专科医院(项)年初预算为4</w:t>
      </w:r>
      <w:r>
        <w:rPr>
          <w:rFonts w:hint="eastAsia" w:ascii="Times New Roman" w:hAnsi="Times New Roman" w:eastAsia="仿宋_GB2312" w:cs="仿宋_GB2312"/>
          <w:color w:val="auto"/>
          <w:sz w:val="30"/>
          <w:szCs w:val="30"/>
          <w:highlight w:val="none"/>
          <w:lang w:val="en-US" w:eastAsia="zh-CN"/>
        </w:rPr>
        <w:t>,666,</w:t>
      </w:r>
      <w:r>
        <w:rPr>
          <w:rFonts w:hint="eastAsia" w:ascii="Times New Roman" w:hAnsi="Times New Roman" w:eastAsia="仿宋_GB2312" w:cs="仿宋_GB2312"/>
          <w:color w:val="auto"/>
          <w:sz w:val="30"/>
          <w:szCs w:val="30"/>
          <w:highlight w:val="none"/>
          <w:lang w:eastAsia="zh-CN"/>
        </w:rPr>
        <w:t>800</w:t>
      </w:r>
      <w:r>
        <w:rPr>
          <w:rFonts w:hint="eastAsia" w:ascii="Times New Roman" w:hAnsi="Times New Roman" w:eastAsia="仿宋_GB2312" w:cs="仿宋_GB2312"/>
          <w:color w:val="auto"/>
          <w:sz w:val="30"/>
          <w:szCs w:val="30"/>
          <w:highlight w:val="none"/>
          <w:lang w:val="en-US" w:eastAsia="zh-CN"/>
        </w:rPr>
        <w:t>.00</w:t>
      </w:r>
      <w:r>
        <w:rPr>
          <w:rFonts w:hint="eastAsia" w:ascii="Times New Roman" w:hAnsi="Times New Roman" w:eastAsia="仿宋_GB2312" w:cs="仿宋_GB2312"/>
          <w:color w:val="auto"/>
          <w:sz w:val="30"/>
          <w:szCs w:val="30"/>
          <w:highlight w:val="none"/>
          <w:lang w:eastAsia="zh-CN"/>
        </w:rPr>
        <w:t>元，支出决算为4</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766</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800</w:t>
      </w:r>
      <w:r>
        <w:rPr>
          <w:rFonts w:hint="eastAsia" w:ascii="Times New Roman" w:hAnsi="Times New Roman" w:eastAsia="仿宋_GB2312" w:cs="仿宋_GB2312"/>
          <w:color w:val="auto"/>
          <w:sz w:val="30"/>
          <w:szCs w:val="30"/>
          <w:highlight w:val="none"/>
          <w:lang w:val="en-US" w:eastAsia="zh-CN"/>
        </w:rPr>
        <w:t>.00</w:t>
      </w:r>
      <w:r>
        <w:rPr>
          <w:rFonts w:hint="eastAsia" w:ascii="Times New Roman" w:hAnsi="Times New Roman" w:eastAsia="仿宋_GB2312" w:cs="仿宋_GB2312"/>
          <w:color w:val="auto"/>
          <w:sz w:val="30"/>
          <w:szCs w:val="30"/>
          <w:highlight w:val="none"/>
          <w:lang w:eastAsia="zh-CN"/>
        </w:rPr>
        <w:t>元，完成年初预算的10</w:t>
      </w:r>
      <w:r>
        <w:rPr>
          <w:rFonts w:hint="eastAsia" w:ascii="Times New Roman" w:hAnsi="Times New Roman" w:eastAsia="仿宋_GB2312" w:cs="仿宋_GB2312"/>
          <w:color w:val="auto"/>
          <w:sz w:val="30"/>
          <w:szCs w:val="30"/>
          <w:highlight w:val="none"/>
          <w:lang w:val="en-US" w:eastAsia="zh-CN"/>
        </w:rPr>
        <w:t>2.</w:t>
      </w:r>
      <w:r>
        <w:rPr>
          <w:rFonts w:hint="eastAsia" w:ascii="Times New Roman" w:hAnsi="Times New Roman" w:eastAsia="仿宋_GB2312" w:cs="仿宋_GB2312"/>
          <w:color w:val="auto"/>
          <w:sz w:val="30"/>
          <w:szCs w:val="30"/>
          <w:highlight w:val="none"/>
          <w:lang w:eastAsia="zh-CN"/>
        </w:rPr>
        <w:t>1</w:t>
      </w:r>
      <w:r>
        <w:rPr>
          <w:rFonts w:hint="eastAsia" w:ascii="Times New Roman" w:hAnsi="Times New Roman" w:eastAsia="仿宋_GB2312" w:cs="仿宋_GB2312"/>
          <w:color w:val="auto"/>
          <w:sz w:val="30"/>
          <w:szCs w:val="30"/>
          <w:highlight w:val="none"/>
          <w:lang w:val="en-US" w:eastAsia="zh-CN"/>
        </w:rPr>
        <w:t>4</w:t>
      </w:r>
      <w:r>
        <w:rPr>
          <w:rFonts w:hint="eastAsia" w:ascii="Times New Roman" w:hAnsi="Times New Roman" w:eastAsia="仿宋_GB2312" w:cs="仿宋_GB2312"/>
          <w:color w:val="auto"/>
          <w:sz w:val="30"/>
          <w:szCs w:val="30"/>
          <w:highlight w:val="none"/>
          <w:lang w:eastAsia="zh-CN"/>
        </w:rPr>
        <w:t>%，决算数大于年初数主要原因</w:t>
      </w:r>
      <w:r>
        <w:rPr>
          <w:rFonts w:hint="eastAsia" w:ascii="Times New Roman" w:hAnsi="Times New Roman" w:eastAsia="仿宋_GB2312" w:cs="仿宋_GB2312"/>
          <w:color w:val="auto"/>
          <w:sz w:val="30"/>
          <w:szCs w:val="30"/>
          <w:highlight w:val="none"/>
          <w:lang w:val="en-US" w:eastAsia="zh-CN"/>
        </w:rPr>
        <w:t>是</w:t>
      </w:r>
      <w:r>
        <w:rPr>
          <w:rFonts w:hint="eastAsia" w:ascii="Times New Roman" w:hAnsi="Times New Roman" w:eastAsia="仿宋_GB2312" w:cs="仿宋_GB2312"/>
          <w:color w:val="auto"/>
          <w:sz w:val="30"/>
          <w:szCs w:val="30"/>
          <w:highlight w:val="none"/>
          <w:lang w:eastAsia="zh-CN"/>
        </w:rPr>
        <w:t>住院医师规范化培训-01中央直达资金-2023年医疗服务与保障能力提升补助资金（第二批）</w:t>
      </w:r>
      <w:r>
        <w:rPr>
          <w:rFonts w:hint="eastAsia" w:ascii="Times New Roman" w:hAnsi="Times New Roman" w:eastAsia="仿宋_GB2312" w:cs="仿宋_GB2312"/>
          <w:color w:val="auto"/>
          <w:sz w:val="30"/>
          <w:szCs w:val="30"/>
          <w:highlight w:val="none"/>
          <w:lang w:val="en-US" w:eastAsia="zh-CN"/>
        </w:rPr>
        <w:t>60,000.00元和新冠病毒感染疫情救治能力提升项目（可转换ICU项目）-01中央直达40,000.00元</w:t>
      </w:r>
      <w:r>
        <w:rPr>
          <w:rFonts w:hint="eastAsia" w:ascii="Times New Roman" w:hAnsi="Times New Roman" w:eastAsia="仿宋_GB2312" w:cs="仿宋_GB2312"/>
          <w:color w:val="auto"/>
          <w:sz w:val="30"/>
          <w:szCs w:val="30"/>
          <w:highlight w:val="none"/>
          <w:lang w:eastAsia="zh-CN"/>
        </w:rPr>
        <w:t>为临时调剂项目</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年底已将全部追加预算数执行完毕。</w:t>
      </w:r>
    </w:p>
    <w:p w14:paraId="748D8AAC">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卫生健康支出(类)公共卫生(款)突发公共卫生事件应急处理(项)</w:t>
      </w:r>
      <w:r>
        <w:rPr>
          <w:rFonts w:hint="eastAsia" w:ascii="仿宋_GB2312" w:hAnsi="仿宋_GB2312" w:eastAsia="仿宋_GB2312"/>
          <w:sz w:val="30"/>
          <w:szCs w:val="24"/>
          <w:lang w:val="en-US" w:eastAsia="zh-CN"/>
        </w:rPr>
        <w:t>年初预算数为0.00元，</w:t>
      </w:r>
      <w:r>
        <w:rPr>
          <w:rFonts w:hint="eastAsia" w:ascii="Times New Roman" w:hAnsi="Times New Roman" w:eastAsia="仿宋_GB2312" w:cs="仿宋_GB2312"/>
          <w:sz w:val="30"/>
          <w:szCs w:val="30"/>
          <w:highlight w:val="none"/>
          <w:lang w:eastAsia="zh-CN"/>
        </w:rPr>
        <w:t>支出决算为456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元，完成追加预算数的100%，决算数等于追加预算数主要原因</w:t>
      </w:r>
      <w:r>
        <w:rPr>
          <w:rFonts w:hint="eastAsia" w:ascii="Times New Roman" w:hAnsi="Times New Roman" w:eastAsia="仿宋_GB2312" w:cs="仿宋_GB2312"/>
          <w:sz w:val="30"/>
          <w:szCs w:val="30"/>
          <w:highlight w:val="none"/>
          <w:lang w:val="en-US" w:eastAsia="zh-CN"/>
        </w:rPr>
        <w:t>是新冠病毒感染疫情救治能力提升项目（可转换ICU项目）40,000.00元和医务人员临时性工作补助资金416,700.00元,</w:t>
      </w:r>
      <w:r>
        <w:rPr>
          <w:rFonts w:hint="eastAsia" w:ascii="Times New Roman" w:hAnsi="Times New Roman" w:eastAsia="仿宋_GB2312" w:cs="仿宋_GB2312"/>
          <w:sz w:val="30"/>
          <w:szCs w:val="30"/>
          <w:highlight w:val="none"/>
          <w:lang w:eastAsia="zh-CN"/>
        </w:rPr>
        <w:t>为临时调剂项目，年底已将全部追加预算数执行完毕。</w:t>
      </w:r>
    </w:p>
    <w:p w14:paraId="0491A153">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卫生健康支出(类)行政事业单位医疗(款)事业单位医疗(项)年初预算为1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仿宋_GB2312" w:hAnsi="仿宋_GB2312" w:eastAsia="仿宋_GB2312"/>
          <w:sz w:val="30"/>
          <w:szCs w:val="24"/>
          <w:lang w:val="en-US"/>
        </w:rPr>
        <w:t>决</w:t>
      </w:r>
      <w:r>
        <w:rPr>
          <w:rFonts w:hint="eastAsia" w:ascii="仿宋_GB2312" w:hAnsi="仿宋_GB2312" w:eastAsia="仿宋_GB2312" w:cs="Times New Roman"/>
          <w:sz w:val="30"/>
          <w:szCs w:val="24"/>
          <w:lang w:val="en-US"/>
        </w:rPr>
        <w:t>算数</w:t>
      </w:r>
      <w:r>
        <w:rPr>
          <w:rFonts w:hint="eastAsia" w:ascii="仿宋_GB2312" w:hAnsi="仿宋_GB2312" w:eastAsia="仿宋_GB2312" w:cs="Times New Roman"/>
          <w:sz w:val="30"/>
          <w:szCs w:val="24"/>
          <w:lang w:val="en-US" w:eastAsia="zh-CN"/>
        </w:rPr>
        <w:t>等于</w:t>
      </w:r>
      <w:r>
        <w:rPr>
          <w:rFonts w:hint="eastAsia" w:ascii="仿宋_GB2312" w:hAnsi="仿宋_GB2312" w:eastAsia="仿宋_GB2312" w:cs="Times New Roman"/>
          <w:sz w:val="30"/>
          <w:szCs w:val="24"/>
          <w:lang w:val="en-US"/>
        </w:rPr>
        <w:t>年初预算数的主要原因是</w:t>
      </w:r>
      <w:r>
        <w:rPr>
          <w:rFonts w:hint="eastAsia" w:ascii="仿宋_GB2312" w:hAnsi="仿宋_GB2312" w:eastAsia="仿宋_GB2312" w:cs="Times New Roman"/>
          <w:sz w:val="30"/>
          <w:szCs w:val="24"/>
          <w:lang w:val="en-US" w:eastAsia="zh-CN"/>
        </w:rPr>
        <w:t>按照年初预算执行。</w:t>
      </w:r>
    </w:p>
    <w:p w14:paraId="38212D44">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卫生健康支出(类)行政事业单位医疗(款)其他行政事业单位医疗支出(项)年初预算为790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元，支出决算为790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元，完成年初预算的100%，</w:t>
      </w:r>
      <w:r>
        <w:rPr>
          <w:rFonts w:hint="eastAsia" w:ascii="仿宋_GB2312" w:hAnsi="仿宋_GB2312" w:eastAsia="仿宋_GB2312"/>
          <w:sz w:val="30"/>
          <w:szCs w:val="24"/>
          <w:lang w:val="en-US"/>
        </w:rPr>
        <w:t>决</w:t>
      </w:r>
      <w:r>
        <w:rPr>
          <w:rFonts w:hint="eastAsia" w:ascii="仿宋_GB2312" w:hAnsi="仿宋_GB2312" w:eastAsia="仿宋_GB2312" w:cs="Times New Roman"/>
          <w:sz w:val="30"/>
          <w:szCs w:val="24"/>
          <w:lang w:val="en-US"/>
        </w:rPr>
        <w:t>算数</w:t>
      </w:r>
      <w:r>
        <w:rPr>
          <w:rFonts w:hint="eastAsia" w:ascii="仿宋_GB2312" w:hAnsi="仿宋_GB2312" w:eastAsia="仿宋_GB2312" w:cs="Times New Roman"/>
          <w:sz w:val="30"/>
          <w:szCs w:val="24"/>
          <w:lang w:val="en-US" w:eastAsia="zh-CN"/>
        </w:rPr>
        <w:t>等于</w:t>
      </w:r>
      <w:r>
        <w:rPr>
          <w:rFonts w:hint="eastAsia" w:ascii="仿宋_GB2312" w:hAnsi="仿宋_GB2312" w:eastAsia="仿宋_GB2312" w:cs="Times New Roman"/>
          <w:sz w:val="30"/>
          <w:szCs w:val="24"/>
          <w:lang w:val="en-US"/>
        </w:rPr>
        <w:t>年初预算数的主要原因是</w:t>
      </w:r>
      <w:r>
        <w:rPr>
          <w:rFonts w:hint="eastAsia" w:ascii="仿宋_GB2312" w:hAnsi="仿宋_GB2312" w:eastAsia="仿宋_GB2312" w:cs="Times New Roman"/>
          <w:sz w:val="30"/>
          <w:szCs w:val="24"/>
          <w:lang w:val="en-US" w:eastAsia="zh-CN"/>
        </w:rPr>
        <w:t>按照年初预算执行。</w:t>
      </w:r>
    </w:p>
    <w:p w14:paraId="295458A5">
      <w:pPr>
        <w:numPr>
          <w:ilvl w:val="0"/>
          <w:numId w:val="1"/>
        </w:num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科学技术支出(类)科技交流与合作(款)其他科技交流与合作支出(项)</w:t>
      </w:r>
      <w:r>
        <w:rPr>
          <w:rFonts w:hint="eastAsia" w:ascii="仿宋_GB2312" w:hAnsi="仿宋_GB2312" w:eastAsia="仿宋_GB2312"/>
          <w:sz w:val="30"/>
          <w:szCs w:val="24"/>
          <w:lang w:val="en-US" w:eastAsia="zh-CN"/>
        </w:rPr>
        <w:t>年初预算数为0.00元，</w:t>
      </w:r>
      <w:r>
        <w:rPr>
          <w:rFonts w:hint="eastAsia" w:ascii="Times New Roman" w:hAnsi="Times New Roman" w:eastAsia="仿宋_GB2312" w:cs="仿宋_GB2312"/>
          <w:sz w:val="30"/>
          <w:szCs w:val="30"/>
          <w:highlight w:val="none"/>
          <w:lang w:eastAsia="zh-CN"/>
        </w:rPr>
        <w:t>支出决算为78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041.57元，决算数大于年初预算数的主要原因</w:t>
      </w:r>
      <w:r>
        <w:rPr>
          <w:rFonts w:hint="eastAsia" w:ascii="Times New Roman" w:hAnsi="Times New Roman" w:eastAsia="仿宋_GB2312" w:cs="仿宋_GB2312"/>
          <w:sz w:val="30"/>
          <w:szCs w:val="30"/>
          <w:highlight w:val="none"/>
          <w:lang w:val="en-US" w:eastAsia="zh-CN"/>
        </w:rPr>
        <w:t>是</w:t>
      </w:r>
      <w:r>
        <w:rPr>
          <w:rFonts w:hint="eastAsia" w:ascii="Times New Roman" w:hAnsi="Times New Roman" w:eastAsia="仿宋_GB2312" w:cs="仿宋_GB2312"/>
          <w:sz w:val="30"/>
          <w:szCs w:val="30"/>
          <w:highlight w:val="none"/>
          <w:lang w:eastAsia="zh-CN"/>
        </w:rPr>
        <w:t>该资金为上年结转资金</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年底已全部执行完毕。</w:t>
      </w:r>
    </w:p>
    <w:p w14:paraId="7AAEBE3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6D9166A3">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天津市口腔医院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18,613,000.00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1,416,000.00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基本拨款支出较上年减少141.6万元；</w:t>
      </w:r>
      <w:r>
        <w:rPr>
          <w:rFonts w:hint="eastAsia" w:ascii="Times New Roman" w:hAnsi="Times New Roman" w:eastAsia="仿宋_GB2312" w:cs="仿宋_GB2312"/>
          <w:kern w:val="0"/>
          <w:sz w:val="30"/>
          <w:szCs w:val="30"/>
          <w:highlight w:val="none"/>
        </w:rPr>
        <w:t>其中：</w:t>
      </w:r>
    </w:p>
    <w:p w14:paraId="211BB9F0">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18,332,000.00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人员经费18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元，主要包括机关事业单位基本养老保险缴费、职业年金缴费、职工基本医疗保险缴费、其他社会保障缴费、离休费、退休费、医疗费补助、其他对个人和家庭的补助.</w:t>
      </w:r>
    </w:p>
    <w:p w14:paraId="45D01E0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281,000.00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公用经费281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元，主要为物业管理费。</w:t>
      </w:r>
    </w:p>
    <w:p w14:paraId="07F9F91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50BBD964">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天津市口腔医院2023年度无政府性基金预算财政拨款收入、支出和结转结余。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289B559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B25BA5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天津市口腔医院2023年度无国有资本经营预算财政拨款收入、支出和结转结余。</w:t>
      </w:r>
    </w:p>
    <w:p w14:paraId="6DDB171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9AA4D4A">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38F7957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，且与上年持平的主要原因是本年未用财政拨款</w:t>
      </w:r>
      <w:r>
        <w:rPr>
          <w:rFonts w:hint="eastAsia" w:ascii="Times New Roman" w:hAnsi="Times New Roman" w:eastAsia="仿宋_GB2312" w:cs="仿宋_GB2312"/>
          <w:kern w:val="0"/>
          <w:sz w:val="30"/>
          <w:szCs w:val="30"/>
          <w:highlight w:val="none"/>
          <w:lang w:val="en-US" w:eastAsia="zh-CN"/>
        </w:rPr>
        <w:t>经费</w:t>
      </w:r>
      <w:r>
        <w:rPr>
          <w:rFonts w:hint="eastAsia" w:ascii="Times New Roman" w:hAnsi="Times New Roman" w:eastAsia="仿宋_GB2312" w:cs="仿宋_GB2312"/>
          <w:kern w:val="0"/>
          <w:sz w:val="30"/>
          <w:szCs w:val="30"/>
          <w:highlight w:val="none"/>
          <w:lang w:eastAsia="zh-CN"/>
        </w:rPr>
        <w:t>列支“三公”经费。</w:t>
      </w:r>
    </w:p>
    <w:p w14:paraId="21DE5C9D">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7860D58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，且与上年持平的主要原因是本年未用财政拨款</w:t>
      </w:r>
      <w:r>
        <w:rPr>
          <w:rFonts w:hint="eastAsia" w:ascii="Times New Roman" w:hAnsi="Times New Roman" w:eastAsia="仿宋_GB2312" w:cs="仿宋_GB2312"/>
          <w:kern w:val="0"/>
          <w:sz w:val="30"/>
          <w:szCs w:val="30"/>
          <w:highlight w:val="none"/>
          <w:lang w:val="en-US" w:eastAsia="zh-CN"/>
        </w:rPr>
        <w:t>经费</w:t>
      </w:r>
      <w:r>
        <w:rPr>
          <w:rFonts w:hint="eastAsia" w:ascii="Times New Roman" w:hAnsi="Times New Roman" w:eastAsia="仿宋_GB2312" w:cs="仿宋_GB2312"/>
          <w:kern w:val="0"/>
          <w:sz w:val="30"/>
          <w:szCs w:val="30"/>
          <w:highlight w:val="none"/>
          <w:lang w:eastAsia="zh-CN"/>
        </w:rPr>
        <w:t>列支因公出国（境）费。</w:t>
      </w:r>
    </w:p>
    <w:p w14:paraId="08F66432">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019CE6E6">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，且与上年持平的主要原因是本年未用财政拨款</w:t>
      </w:r>
      <w:r>
        <w:rPr>
          <w:rFonts w:hint="eastAsia" w:ascii="Times New Roman" w:hAnsi="Times New Roman" w:eastAsia="仿宋_GB2312" w:cs="仿宋_GB2312"/>
          <w:kern w:val="0"/>
          <w:sz w:val="30"/>
          <w:szCs w:val="30"/>
          <w:highlight w:val="none"/>
          <w:lang w:val="en-US" w:eastAsia="zh-CN"/>
        </w:rPr>
        <w:t>经费</w:t>
      </w:r>
      <w:r>
        <w:rPr>
          <w:rFonts w:hint="eastAsia" w:ascii="Times New Roman" w:hAnsi="Times New Roman" w:eastAsia="仿宋_GB2312" w:cs="仿宋_GB2312"/>
          <w:kern w:val="0"/>
          <w:sz w:val="30"/>
          <w:szCs w:val="30"/>
          <w:highlight w:val="none"/>
          <w:lang w:eastAsia="zh-CN"/>
        </w:rPr>
        <w:t>列支公务用车购置及运行维护费。</w:t>
      </w:r>
      <w:r>
        <w:rPr>
          <w:rFonts w:hint="eastAsia" w:ascii="Times New Roman" w:hAnsi="Times New Roman" w:eastAsia="仿宋_GB2312" w:cs="仿宋_GB2312"/>
          <w:kern w:val="0"/>
          <w:sz w:val="30"/>
          <w:szCs w:val="30"/>
          <w:highlight w:val="none"/>
        </w:rPr>
        <w:t>其中：</w:t>
      </w:r>
    </w:p>
    <w:p w14:paraId="682B23E2">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，且与上年持平的主要原因是本年未用财政拨款</w:t>
      </w:r>
      <w:r>
        <w:rPr>
          <w:rFonts w:hint="eastAsia" w:ascii="Times New Roman" w:hAnsi="Times New Roman" w:eastAsia="仿宋_GB2312" w:cs="仿宋_GB2312"/>
          <w:kern w:val="0"/>
          <w:sz w:val="30"/>
          <w:szCs w:val="30"/>
          <w:highlight w:val="none"/>
          <w:lang w:val="en-US" w:eastAsia="zh-CN"/>
        </w:rPr>
        <w:t>经费</w:t>
      </w:r>
      <w:r>
        <w:rPr>
          <w:rFonts w:hint="eastAsia" w:ascii="Times New Roman" w:hAnsi="Times New Roman" w:eastAsia="仿宋_GB2312" w:cs="仿宋_GB2312"/>
          <w:kern w:val="0"/>
          <w:sz w:val="30"/>
          <w:szCs w:val="30"/>
          <w:highlight w:val="none"/>
          <w:lang w:eastAsia="zh-CN"/>
        </w:rPr>
        <w:t>列支公务用车运行维护费。</w:t>
      </w:r>
    </w:p>
    <w:p w14:paraId="535DCC3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581012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，且与上年持平的主要原因是本年未用财政拨款</w:t>
      </w:r>
      <w:r>
        <w:rPr>
          <w:rFonts w:hint="eastAsia" w:ascii="Times New Roman" w:hAnsi="Times New Roman" w:eastAsia="仿宋_GB2312" w:cs="仿宋_GB2312"/>
          <w:kern w:val="0"/>
          <w:sz w:val="30"/>
          <w:szCs w:val="30"/>
          <w:highlight w:val="none"/>
          <w:lang w:val="en-US" w:eastAsia="zh-CN"/>
        </w:rPr>
        <w:t>经费</w:t>
      </w:r>
      <w:r>
        <w:rPr>
          <w:rFonts w:hint="eastAsia" w:ascii="Times New Roman" w:hAnsi="Times New Roman" w:eastAsia="仿宋_GB2312" w:cs="仿宋_GB2312"/>
          <w:kern w:val="0"/>
          <w:sz w:val="30"/>
          <w:szCs w:val="30"/>
          <w:highlight w:val="none"/>
          <w:lang w:eastAsia="zh-CN"/>
        </w:rPr>
        <w:t>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3EF4E63">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，且与上年持平的主要原因是本年未用财政拨款</w:t>
      </w:r>
      <w:r>
        <w:rPr>
          <w:rFonts w:hint="eastAsia" w:ascii="Times New Roman" w:hAnsi="Times New Roman" w:eastAsia="仿宋_GB2312" w:cs="仿宋_GB2312"/>
          <w:kern w:val="0"/>
          <w:sz w:val="30"/>
          <w:szCs w:val="30"/>
          <w:highlight w:val="none"/>
          <w:lang w:val="en-US" w:eastAsia="zh-CN"/>
        </w:rPr>
        <w:t>经费</w:t>
      </w:r>
      <w:r>
        <w:rPr>
          <w:rFonts w:hint="eastAsia" w:ascii="Times New Roman" w:hAnsi="Times New Roman" w:eastAsia="仿宋_GB2312" w:cs="仿宋_GB2312"/>
          <w:kern w:val="0"/>
          <w:sz w:val="30"/>
          <w:szCs w:val="30"/>
          <w:highlight w:val="none"/>
          <w:lang w:eastAsia="zh-CN"/>
        </w:rPr>
        <w:t>列支公务接待费。</w:t>
      </w:r>
    </w:p>
    <w:p w14:paraId="0D5A4315">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8AB38B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FFE15C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天津市口腔医院2023年度无机关运行经费。</w:t>
      </w:r>
    </w:p>
    <w:p w14:paraId="0A9A9C8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683A052">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天津市口腔医院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21,660,100.75</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5,383,824.75</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16,276,276.00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5DD95732">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4E474B8F">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81F095A">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天津市口腔医院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截至2022年12月31日，天津市口腔医院共有车辆3辆，其中：其他用车3辆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21</w:t>
      </w:r>
      <w:r>
        <w:rPr>
          <w:rFonts w:hint="eastAsia" w:ascii="Times New Roman" w:hAnsi="Times New Roman" w:eastAsia="仿宋_GB2312" w:cs="仿宋_GB2312"/>
          <w:kern w:val="0"/>
          <w:sz w:val="30"/>
          <w:szCs w:val="30"/>
          <w:highlight w:val="none"/>
        </w:rPr>
        <w:t>台（套）。</w:t>
      </w:r>
    </w:p>
    <w:p w14:paraId="2044859D">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截至2022年12月31日，单价100万元以上的设备21台（套）。</w:t>
      </w:r>
    </w:p>
    <w:p w14:paraId="6DAE17EC">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1ACB01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根据预算绩效管理要求，天津市口腔医院2023年度已对10个市级项目开展绩效自评，涉及金额1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 xml:space="preserve"> 元，自评结果已随部门决算一并公开。</w:t>
      </w:r>
    </w:p>
    <w:p w14:paraId="3F68223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1F752A9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05B8065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天津市口腔医院不属于乡、镇、街级单位，不涉及公开2023年度教育、医疗卫生、社会保障和就业、住房保障、涉农补贴等民生支出情况。</w:t>
      </w:r>
    </w:p>
    <w:p w14:paraId="44FDA438">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73F606A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0F2168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16C024A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1C2BAC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0541800">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ECA69"/>
    <w:multiLevelType w:val="singleLevel"/>
    <w:tmpl w:val="A17ECA69"/>
    <w:lvl w:ilvl="0" w:tentative="0">
      <w:start w:val="1"/>
      <w:numFmt w:val="decimal"/>
      <w:lvlText w:val="%1."/>
      <w:lvlJc w:val="left"/>
      <w:pPr>
        <w:tabs>
          <w:tab w:val="left" w:pos="312"/>
        </w:tabs>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xYzNlZGIzOGIyOTA3YmFmYTIwNzkyMWVmMjg1OT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600DB5"/>
    <w:rsid w:val="03901927"/>
    <w:rsid w:val="05CA273A"/>
    <w:rsid w:val="05E55C53"/>
    <w:rsid w:val="069A035E"/>
    <w:rsid w:val="07267E44"/>
    <w:rsid w:val="07425D24"/>
    <w:rsid w:val="07577003"/>
    <w:rsid w:val="07A23238"/>
    <w:rsid w:val="07E86502"/>
    <w:rsid w:val="085D1644"/>
    <w:rsid w:val="087B5C4E"/>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2E2404E"/>
    <w:rsid w:val="13463246"/>
    <w:rsid w:val="13FA41EA"/>
    <w:rsid w:val="142D4C1F"/>
    <w:rsid w:val="15F1161D"/>
    <w:rsid w:val="161D1413"/>
    <w:rsid w:val="1666200B"/>
    <w:rsid w:val="167D7355"/>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023065"/>
    <w:rsid w:val="235C3B59"/>
    <w:rsid w:val="23736675"/>
    <w:rsid w:val="24B227A0"/>
    <w:rsid w:val="24E24A8F"/>
    <w:rsid w:val="25BA7C7E"/>
    <w:rsid w:val="25F969F8"/>
    <w:rsid w:val="2666570F"/>
    <w:rsid w:val="26DB4B05"/>
    <w:rsid w:val="271B299E"/>
    <w:rsid w:val="27DD7C53"/>
    <w:rsid w:val="284E3F62"/>
    <w:rsid w:val="28612632"/>
    <w:rsid w:val="28DD74DD"/>
    <w:rsid w:val="2A924D25"/>
    <w:rsid w:val="2BC20F83"/>
    <w:rsid w:val="2C800474"/>
    <w:rsid w:val="2C8F0671"/>
    <w:rsid w:val="2D1C121E"/>
    <w:rsid w:val="2D5A0475"/>
    <w:rsid w:val="2DA05507"/>
    <w:rsid w:val="2DA5746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6F2BBC"/>
    <w:rsid w:val="381E22EE"/>
    <w:rsid w:val="3AF76503"/>
    <w:rsid w:val="3B0209DD"/>
    <w:rsid w:val="3B0C198B"/>
    <w:rsid w:val="3B483C6E"/>
    <w:rsid w:val="3B776F10"/>
    <w:rsid w:val="3B7C7A57"/>
    <w:rsid w:val="3B8E1539"/>
    <w:rsid w:val="3D600CB3"/>
    <w:rsid w:val="3E426F14"/>
    <w:rsid w:val="3E772758"/>
    <w:rsid w:val="3EB42189"/>
    <w:rsid w:val="3EC62D97"/>
    <w:rsid w:val="3EEF0B4C"/>
    <w:rsid w:val="3EF16375"/>
    <w:rsid w:val="3F2006FA"/>
    <w:rsid w:val="3F3E0443"/>
    <w:rsid w:val="40420B44"/>
    <w:rsid w:val="40CF0629"/>
    <w:rsid w:val="4137238C"/>
    <w:rsid w:val="41CC0838"/>
    <w:rsid w:val="43612B5A"/>
    <w:rsid w:val="436C03B1"/>
    <w:rsid w:val="43805C0B"/>
    <w:rsid w:val="43B835F7"/>
    <w:rsid w:val="44552CED"/>
    <w:rsid w:val="44EB17AA"/>
    <w:rsid w:val="45984C48"/>
    <w:rsid w:val="47727F60"/>
    <w:rsid w:val="485D29BF"/>
    <w:rsid w:val="49374433"/>
    <w:rsid w:val="498E77C3"/>
    <w:rsid w:val="49DA103E"/>
    <w:rsid w:val="4A2319E6"/>
    <w:rsid w:val="4A8E57CD"/>
    <w:rsid w:val="4ABB39CC"/>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156AD"/>
    <w:rsid w:val="564C0516"/>
    <w:rsid w:val="5713248B"/>
    <w:rsid w:val="57833AC4"/>
    <w:rsid w:val="578735B4"/>
    <w:rsid w:val="58C3061C"/>
    <w:rsid w:val="58E93DFA"/>
    <w:rsid w:val="599E4BE5"/>
    <w:rsid w:val="5A1C0F73"/>
    <w:rsid w:val="5A8738CB"/>
    <w:rsid w:val="5A964C59"/>
    <w:rsid w:val="5BA77359"/>
    <w:rsid w:val="5C170425"/>
    <w:rsid w:val="5CD612EB"/>
    <w:rsid w:val="5D032E6E"/>
    <w:rsid w:val="5D3635FE"/>
    <w:rsid w:val="5DC66F7C"/>
    <w:rsid w:val="5DFB2606"/>
    <w:rsid w:val="5E015742"/>
    <w:rsid w:val="5EB1144C"/>
    <w:rsid w:val="5EF37781"/>
    <w:rsid w:val="5F6D7131"/>
    <w:rsid w:val="5F7856C5"/>
    <w:rsid w:val="5FF67529"/>
    <w:rsid w:val="615900E7"/>
    <w:rsid w:val="61D75AE1"/>
    <w:rsid w:val="620B43D3"/>
    <w:rsid w:val="624C1682"/>
    <w:rsid w:val="62C70D09"/>
    <w:rsid w:val="63B80927"/>
    <w:rsid w:val="643C1F0A"/>
    <w:rsid w:val="643F4C70"/>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4331D2"/>
    <w:rsid w:val="6D5E0469"/>
    <w:rsid w:val="6D854C1A"/>
    <w:rsid w:val="6E080CF4"/>
    <w:rsid w:val="6E452FB8"/>
    <w:rsid w:val="6EB34837"/>
    <w:rsid w:val="6F864031"/>
    <w:rsid w:val="70180DF5"/>
    <w:rsid w:val="704716DB"/>
    <w:rsid w:val="70494955"/>
    <w:rsid w:val="708C6A78"/>
    <w:rsid w:val="70E84C6C"/>
    <w:rsid w:val="70FE35D3"/>
    <w:rsid w:val="710E3FA6"/>
    <w:rsid w:val="71600CA6"/>
    <w:rsid w:val="716360A0"/>
    <w:rsid w:val="7260119C"/>
    <w:rsid w:val="72701CEB"/>
    <w:rsid w:val="72B3615B"/>
    <w:rsid w:val="73724CC1"/>
    <w:rsid w:val="74055B35"/>
    <w:rsid w:val="7455465F"/>
    <w:rsid w:val="75AB44BA"/>
    <w:rsid w:val="784B5110"/>
    <w:rsid w:val="79B7155B"/>
    <w:rsid w:val="79DC07A5"/>
    <w:rsid w:val="7ACA53E2"/>
    <w:rsid w:val="7B143565"/>
    <w:rsid w:val="7DA00E84"/>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5065</Words>
  <Characters>5994</Characters>
  <Lines>82</Lines>
  <Paragraphs>23</Paragraphs>
  <TotalTime>1</TotalTime>
  <ScaleCrop>false</ScaleCrop>
  <LinksUpToDate>false</LinksUpToDate>
  <CharactersWithSpaces>6030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晶晶</cp:lastModifiedBy>
  <cp:lastPrinted>2024-08-13T00:34:00Z</cp:lastPrinted>
  <dcterms:modified xsi:type="dcterms:W3CDTF">2024-08-15T06:23:14Z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A44E0A178634409BBBA50D5636087390_13</vt:lpwstr>
  </property>
</Properties>
</file>